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2F" w:rsidRPr="00A0552F" w:rsidRDefault="00A0552F" w:rsidP="00A0552F">
      <w:pPr>
        <w:shd w:val="clear" w:color="auto" w:fill="FFFFFF"/>
        <w:spacing w:before="240" w:after="132" w:line="240" w:lineRule="auto"/>
        <w:ind w:left="993"/>
        <w:outlineLvl w:val="0"/>
        <w:rPr>
          <w:rFonts w:ascii="Segoe UI" w:eastAsia="Times New Roman" w:hAnsi="Segoe UI" w:cs="Segoe UI"/>
          <w:b/>
          <w:bCs/>
          <w:color w:val="1D1D1B"/>
          <w:kern w:val="36"/>
          <w:sz w:val="48"/>
          <w:szCs w:val="48"/>
          <w:lang w:eastAsia="es-ES"/>
        </w:rPr>
      </w:pPr>
      <w:bookmarkStart w:id="0" w:name="_GoBack"/>
      <w:bookmarkEnd w:id="0"/>
      <w:r w:rsidRPr="00A0552F">
        <w:rPr>
          <w:rFonts w:ascii="Segoe UI" w:eastAsia="Times New Roman" w:hAnsi="Segoe UI" w:cs="Segoe UI"/>
          <w:b/>
          <w:bCs/>
          <w:color w:val="1D1D1B"/>
          <w:kern w:val="36"/>
          <w:sz w:val="48"/>
          <w:szCs w:val="48"/>
          <w:lang w:eastAsia="es-ES"/>
        </w:rPr>
        <w:t>Solicitudes: Subcontratación</w:t>
      </w:r>
    </w:p>
    <w:p w:rsidR="00A0552F" w:rsidRPr="00A0552F" w:rsidRDefault="00A0552F" w:rsidP="00A0552F">
      <w:pPr>
        <w:shd w:val="clear" w:color="auto" w:fill="FFFFFF"/>
        <w:spacing w:before="240" w:after="132" w:line="240" w:lineRule="auto"/>
        <w:outlineLvl w:val="1"/>
        <w:rPr>
          <w:rFonts w:ascii="var(--primary-font-family)" w:eastAsia="Times New Roman" w:hAnsi="var(--primary-font-family)" w:cs="Segoe UI"/>
          <w:b/>
          <w:bCs/>
          <w:color w:val="1D1D1B"/>
          <w:sz w:val="36"/>
          <w:szCs w:val="36"/>
          <w:lang w:eastAsia="es-ES"/>
        </w:rPr>
      </w:pPr>
      <w:r w:rsidRPr="00A0552F">
        <w:rPr>
          <w:rFonts w:ascii="var(--primary-font-family)" w:eastAsia="Times New Roman" w:hAnsi="var(--primary-font-family)" w:cs="Segoe UI"/>
          <w:b/>
          <w:bCs/>
          <w:color w:val="1D1D1B"/>
          <w:sz w:val="36"/>
          <w:szCs w:val="36"/>
          <w:lang w:eastAsia="es-ES"/>
        </w:rPr>
        <w:t>Solicitud de autorización en caso de subcontratación o contrataciones entre entidades vinculadas</w:t>
      </w:r>
    </w:p>
    <w:p w:rsidR="00A0552F" w:rsidRDefault="00A0552F" w:rsidP="00A0552F">
      <w:pPr>
        <w:pStyle w:val="Default"/>
        <w:jc w:val="both"/>
        <w:rPr>
          <w:rFonts w:ascii="var(--primary-font-family)" w:eastAsia="Times New Roman" w:hAnsi="var(--primary-font-family)" w:cs="Segoe UI"/>
          <w:color w:val="1D1D1B"/>
          <w:lang w:eastAsia="es-ES"/>
        </w:rPr>
      </w:pP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>De acuerdo con lo establecido en la Orden ICT/73</w:t>
      </w:r>
      <w:r>
        <w:rPr>
          <w:rFonts w:ascii="var(--primary-font-family)" w:eastAsia="Times New Roman" w:hAnsi="var(--primary-font-family)" w:cs="Segoe UI"/>
          <w:color w:val="1D1D1B"/>
          <w:lang w:eastAsia="es-ES"/>
        </w:rPr>
        <w:t>9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>/2022</w:t>
      </w:r>
      <w:r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, 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>de 28 de julio, por la que se establecen las bases reguladoras para la concesión de ayudas a actuaciones</w:t>
      </w:r>
      <w:r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 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>de integración y transformación de la cadena de valor industrial del sector naval, dentro del Proyecto Estratégico para la Recuperación y Transformación Económica para la modernización y diversificación del ecosistema naval español (PERTE NAVAL), en el marco del Plan de Recuperación, Transformación y Resili</w:t>
      </w:r>
      <w:r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encia, y la 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>Orden ICT/1306/2022, de 21 de diciembre, por la que se modifica la Orden ICT/739/2022, de 28 de julio, y se efectúa la convocatoria mediante tramitación anticipada correspondiente al año</w:t>
      </w:r>
      <w:r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 2023, 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>es necesario obtener autorización previa por parte del órgano concedente de la ayuda</w:t>
      </w:r>
      <w:r>
        <w:rPr>
          <w:rFonts w:ascii="var(--primary-font-family)" w:eastAsia="Times New Roman" w:hAnsi="var(--primary-font-family)" w:cs="Segoe UI"/>
          <w:color w:val="1D1D1B"/>
          <w:lang w:eastAsia="es-ES"/>
        </w:rPr>
        <w:t>,</w:t>
      </w:r>
      <w:r w:rsidRPr="00A0552F">
        <w:rPr>
          <w:rFonts w:ascii="var(--primary-font-family)" w:eastAsia="Times New Roman" w:hAnsi="var(--primary-font-family)" w:cs="Segoe UI"/>
          <w:color w:val="1D1D1B"/>
          <w:lang w:eastAsia="es-ES"/>
        </w:rPr>
        <w:t xml:space="preserve"> de la autorización a la que hace referencia el artículo 29 de la Ley 38/2003, de 17 de noviembre, General de Subvenciones.</w:t>
      </w:r>
    </w:p>
    <w:p w:rsidR="00A0552F" w:rsidRPr="00A0552F" w:rsidRDefault="00A0552F" w:rsidP="00A0552F">
      <w:pPr>
        <w:pStyle w:val="Default"/>
        <w:jc w:val="both"/>
        <w:rPr>
          <w:rFonts w:ascii="var(--primary-font-family)" w:eastAsia="Times New Roman" w:hAnsi="var(--primary-font-family)" w:cs="Segoe UI"/>
          <w:color w:val="1D1D1B"/>
          <w:lang w:eastAsia="es-ES"/>
        </w:rPr>
      </w:pPr>
    </w:p>
    <w:p w:rsidR="00A0552F" w:rsidRPr="00A0552F" w:rsidRDefault="00A0552F" w:rsidP="00A0552F">
      <w:pPr>
        <w:shd w:val="clear" w:color="auto" w:fill="FFFFFF"/>
        <w:spacing w:after="372" w:line="240" w:lineRule="auto"/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</w:pPr>
      <w:r w:rsidRPr="00A0552F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Los casos en los que requiere esta autorización previa son:</w:t>
      </w:r>
    </w:p>
    <w:p w:rsidR="00A0552F" w:rsidRPr="00A0552F" w:rsidRDefault="00A0552F" w:rsidP="00A05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D1D1B"/>
          <w:sz w:val="24"/>
          <w:szCs w:val="24"/>
          <w:lang w:eastAsia="es-ES"/>
        </w:rPr>
      </w:pPr>
      <w:r w:rsidRPr="00A0552F">
        <w:rPr>
          <w:rFonts w:ascii="Segoe UI" w:eastAsia="Times New Roman" w:hAnsi="Segoe UI" w:cs="Segoe UI"/>
          <w:color w:val="1D1D1B"/>
          <w:sz w:val="24"/>
          <w:szCs w:val="24"/>
          <w:lang w:eastAsia="es-ES"/>
        </w:rPr>
        <w:t>Casos en los que puedan existir operaciones con personas o entidades vinculadas al beneficiario.</w:t>
      </w:r>
    </w:p>
    <w:p w:rsidR="00A0552F" w:rsidRPr="00A0552F" w:rsidRDefault="00A0552F" w:rsidP="00A05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D1D1B"/>
          <w:sz w:val="24"/>
          <w:szCs w:val="24"/>
          <w:lang w:eastAsia="es-ES"/>
        </w:rPr>
      </w:pPr>
      <w:r w:rsidRPr="00A0552F">
        <w:rPr>
          <w:rFonts w:ascii="Segoe UI" w:eastAsia="Times New Roman" w:hAnsi="Segoe UI" w:cs="Segoe UI"/>
          <w:color w:val="1D1D1B"/>
          <w:sz w:val="24"/>
          <w:szCs w:val="24"/>
          <w:lang w:eastAsia="es-ES"/>
        </w:rPr>
        <w:t>Casos en los que el beneficiario de la ayuda realice subcontrataciones con vistas a la ejecución total o parcial de la actividad que constituye el objeto de la subvención, y el importe exceda del 20 por ciento de la subvención y sea superior a 60.000 euros.</w:t>
      </w:r>
    </w:p>
    <w:p w:rsidR="00A0552F" w:rsidRPr="00A0552F" w:rsidRDefault="00A0552F" w:rsidP="00A0552F">
      <w:pPr>
        <w:shd w:val="clear" w:color="auto" w:fill="FFFFFF"/>
        <w:spacing w:after="372" w:line="240" w:lineRule="auto"/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</w:pPr>
      <w:r w:rsidRPr="00A0552F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Se recuerda que es necesario contar con esta autorización antes de proceder a la firma del contrato con la entidad contratista o subcontratista.</w:t>
      </w:r>
    </w:p>
    <w:p w:rsidR="00A0552F" w:rsidRPr="00A0552F" w:rsidRDefault="00A0552F" w:rsidP="00527D1B">
      <w:pPr>
        <w:shd w:val="clear" w:color="auto" w:fill="FFFFFF"/>
        <w:spacing w:after="372" w:line="240" w:lineRule="auto"/>
        <w:jc w:val="both"/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</w:pPr>
      <w:r w:rsidRPr="00A0552F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A continuación se facilitan los siguientes modelos de solicitud, que deben ir firmados por los representantes legales de la entidad que solicite la autorización y deben ser aportados a su expediente a través del interlocutor mediante el </w:t>
      </w:r>
      <w:hyperlink r:id="rId7" w:history="1">
        <w:r w:rsidRPr="00A0552F">
          <w:rPr>
            <w:rFonts w:ascii="var(--primary-font-family)" w:eastAsia="Times New Roman" w:hAnsi="var(--primary-font-family)" w:cs="Segoe UI"/>
            <w:color w:val="0000FF"/>
            <w:sz w:val="24"/>
            <w:szCs w:val="24"/>
            <w:u w:val="single"/>
            <w:lang w:eastAsia="es-ES"/>
          </w:rPr>
          <w:t>registro electrónico</w:t>
        </w:r>
      </w:hyperlink>
      <w:r w:rsidRPr="00A0552F">
        <w:rPr>
          <w:rFonts w:ascii="var(--primary-font-family)" w:eastAsia="Times New Roman" w:hAnsi="var(--primary-font-family)" w:cs="Segoe UI"/>
          <w:color w:val="1D1D1B"/>
          <w:sz w:val="24"/>
          <w:szCs w:val="24"/>
          <w:lang w:eastAsia="es-ES"/>
        </w:rPr>
        <w:t>.</w:t>
      </w:r>
    </w:p>
    <w:p w:rsidR="00A0552F" w:rsidRPr="00A0552F" w:rsidRDefault="00A0552F" w:rsidP="00A0552F">
      <w:pPr>
        <w:shd w:val="clear" w:color="auto" w:fill="FFFFFF"/>
        <w:spacing w:before="240" w:after="132" w:line="240" w:lineRule="auto"/>
        <w:outlineLvl w:val="2"/>
        <w:rPr>
          <w:rFonts w:ascii="var(--primary-font-family)" w:eastAsia="Times New Roman" w:hAnsi="var(--primary-font-family)" w:cs="Segoe UI"/>
          <w:b/>
          <w:bCs/>
          <w:color w:val="1D1D1B"/>
          <w:sz w:val="27"/>
          <w:szCs w:val="27"/>
          <w:lang w:eastAsia="es-ES"/>
        </w:rPr>
      </w:pPr>
      <w:r w:rsidRPr="00A0552F">
        <w:rPr>
          <w:rFonts w:ascii="var(--primary-font-family)" w:eastAsia="Times New Roman" w:hAnsi="var(--primary-font-family)" w:cs="Segoe UI"/>
          <w:b/>
          <w:bCs/>
          <w:color w:val="1D1D1B"/>
          <w:sz w:val="27"/>
          <w:szCs w:val="27"/>
          <w:lang w:eastAsia="es-ES"/>
        </w:rPr>
        <w:t>Modelos:</w:t>
      </w:r>
    </w:p>
    <w:p w:rsidR="00524164" w:rsidRDefault="00524164"/>
    <w:p w:rsidR="00CD69F9" w:rsidRDefault="00CD69F9" w:rsidP="00CD69F9">
      <w:pPr>
        <w:rPr>
          <w:color w:val="1F497D"/>
        </w:rPr>
      </w:pPr>
    </w:p>
    <w:p w:rsidR="00CD69F9" w:rsidRDefault="00C36770" w:rsidP="00CD69F9">
      <w:hyperlink r:id="rId8" w:history="1">
        <w:r w:rsidR="00CD69F9">
          <w:rPr>
            <w:rStyle w:val="Hipervnculo"/>
          </w:rPr>
          <w:t>https://www.mincotur.gob.es/PortalAyudas/PERTE-NAVAL/Solicitudes/Convocatoria%202023/AUTORIZACIONES/SOLICITUD_AUTORIZACION_SUBCONTRATACION_1.docx</w:t>
        </w:r>
      </w:hyperlink>
    </w:p>
    <w:p w:rsidR="00CD69F9" w:rsidRDefault="00CD69F9" w:rsidP="00CD69F9"/>
    <w:p w:rsidR="00CD69F9" w:rsidRDefault="00C36770" w:rsidP="00CD69F9">
      <w:hyperlink r:id="rId9" w:history="1">
        <w:r w:rsidR="00CD69F9">
          <w:rPr>
            <w:rStyle w:val="Hipervnculo"/>
          </w:rPr>
          <w:t>https://www.mincotur.gob.es/PortalAyudas/PERTE-NAVAL/Solicitudes/Convocatoria%202023/AUTORIZACIONES/SOLICITUD_AUTORIZACION_OP_VINCULADAS.docx</w:t>
        </w:r>
      </w:hyperlink>
    </w:p>
    <w:p w:rsidR="00524164" w:rsidRDefault="00524164" w:rsidP="00524164"/>
    <w:p w:rsidR="00CD69F9" w:rsidRDefault="00CD69F9"/>
    <w:sectPr w:rsidR="00CD69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70" w:rsidRDefault="00C36770" w:rsidP="00D210E7">
      <w:pPr>
        <w:spacing w:after="0" w:line="240" w:lineRule="auto"/>
      </w:pPr>
      <w:r>
        <w:separator/>
      </w:r>
    </w:p>
  </w:endnote>
  <w:endnote w:type="continuationSeparator" w:id="0">
    <w:p w:rsidR="00C36770" w:rsidRDefault="00C36770" w:rsidP="00D2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primary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70" w:rsidRDefault="00C36770" w:rsidP="00D210E7">
      <w:pPr>
        <w:spacing w:after="0" w:line="240" w:lineRule="auto"/>
      </w:pPr>
      <w:r>
        <w:separator/>
      </w:r>
    </w:p>
  </w:footnote>
  <w:footnote w:type="continuationSeparator" w:id="0">
    <w:p w:rsidR="00C36770" w:rsidRDefault="00C36770" w:rsidP="00D2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AE0"/>
    <w:multiLevelType w:val="multilevel"/>
    <w:tmpl w:val="77D2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860A1"/>
    <w:multiLevelType w:val="multilevel"/>
    <w:tmpl w:val="9316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2F"/>
    <w:rsid w:val="00524164"/>
    <w:rsid w:val="00527D1B"/>
    <w:rsid w:val="00A0552F"/>
    <w:rsid w:val="00B55C54"/>
    <w:rsid w:val="00C36770"/>
    <w:rsid w:val="00CD69F9"/>
    <w:rsid w:val="00D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05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05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52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0552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0552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A055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A0552F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D69F9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1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0E7"/>
  </w:style>
  <w:style w:type="paragraph" w:styleId="Piedepgina">
    <w:name w:val="footer"/>
    <w:basedOn w:val="Normal"/>
    <w:link w:val="PiedepginaCar"/>
    <w:uiPriority w:val="99"/>
    <w:unhideWhenUsed/>
    <w:rsid w:val="00D21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cotur.gob.es/PortalAyudas/PERTE-NAVAL/Solicitudes/Convocatoria%202023/AUTORIZACIONES/SOLICITUD_AUTORIZACION_SUBCONTRATACION_1.doc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sede.serviciosmin.gob.es/registroelectroni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mincotur.gob.es/PortalAyudas/PERTE-NAVAL/Solicitudes/Convocatoria%202023/AUTORIZACIONES/SOLICITUD_AUTORIZACION_OP_VINCULADAS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1</Orden>
  </documentManagement>
</p:properties>
</file>

<file path=customXml/itemProps1.xml><?xml version="1.0" encoding="utf-8"?>
<ds:datastoreItem xmlns:ds="http://schemas.openxmlformats.org/officeDocument/2006/customXml" ds:itemID="{262068AD-BA74-43C0-8430-36C4407D445F}"/>
</file>

<file path=customXml/itemProps2.xml><?xml version="1.0" encoding="utf-8"?>
<ds:datastoreItem xmlns:ds="http://schemas.openxmlformats.org/officeDocument/2006/customXml" ds:itemID="{38BBA9CA-C9CB-433D-8F99-13B4EB125A86}"/>
</file>

<file path=customXml/itemProps3.xml><?xml version="1.0" encoding="utf-8"?>
<ds:datastoreItem xmlns:ds="http://schemas.openxmlformats.org/officeDocument/2006/customXml" ds:itemID="{7848312D-8680-495A-8619-51AAD4299C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 sobre autorización por parte del MINTUR para la contratación de actividades con terceros y realización de operaciones con personas o entidades vinculadas (actualizado: 19/01/2024)</dc:title>
  <dc:subject/>
  <dc:creator/>
  <cp:keywords/>
  <dc:description/>
  <cp:lastModifiedBy/>
  <cp:revision>1</cp:revision>
  <dcterms:created xsi:type="dcterms:W3CDTF">2023-05-04T11:30:00Z</dcterms:created>
  <dcterms:modified xsi:type="dcterms:W3CDTF">2023-05-04T11:30:00Z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